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>Нижнеабдулловский сельский исполнительный комитет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Альметьевского муниципального района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>Республики Татарстан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6"/>
        <w:jc w:val="center"/>
        <w:rPr>
          <w:rFonts w:hint="default" w:ascii="Arial" w:hAnsi="Arial" w:cs="Arial"/>
          <w:bCs/>
          <w:color w:val="auto"/>
          <w:sz w:val="24"/>
          <w:szCs w:val="24"/>
          <w:lang w:val="ru-RU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ПОСТАНОВЛЕНИЕ №</w:t>
      </w:r>
      <w:r>
        <w:rPr>
          <w:rFonts w:hint="default" w:ascii="Arial" w:hAnsi="Arial" w:cs="Arial"/>
          <w:bCs/>
          <w:color w:val="auto"/>
          <w:sz w:val="24"/>
          <w:szCs w:val="24"/>
          <w:lang w:val="ru-RU"/>
        </w:rPr>
        <w:t>6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20 августа  2019 года                                                                                   </w:t>
      </w:r>
    </w:p>
    <w:p>
      <w:pPr>
        <w:pStyle w:val="6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 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О внесении изменений в постановление 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  <w:lang w:val="ru-RU"/>
        </w:rPr>
        <w:t>Нижнеабдулловского</w:t>
      </w: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сельского 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исполнительного комитета Альметьевского 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муниципального района № </w:t>
      </w:r>
      <w:r>
        <w:rPr>
          <w:rFonts w:hint="default" w:ascii="Arial" w:hAnsi="Arial" w:cs="Arial"/>
          <w:bCs/>
          <w:color w:val="auto"/>
          <w:sz w:val="24"/>
          <w:szCs w:val="24"/>
          <w:lang w:val="ru-RU"/>
        </w:rPr>
        <w:t>7</w:t>
      </w: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от </w:t>
      </w:r>
      <w:r>
        <w:rPr>
          <w:rFonts w:hint="default" w:ascii="Arial" w:hAnsi="Arial" w:cs="Arial"/>
          <w:bCs/>
          <w:color w:val="auto"/>
          <w:sz w:val="24"/>
          <w:szCs w:val="24"/>
          <w:lang w:val="ru-RU"/>
        </w:rPr>
        <w:t>18</w:t>
      </w: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апреля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2016 года  «Об утверждении административного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регламента предоставления муниципальной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услуги по присвоению, изменению и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  <w:lang w:val="ru-RU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аннулированию адресов в</w:t>
      </w:r>
      <w:r>
        <w:rPr>
          <w:rFonts w:hint="default" w:ascii="Arial" w:hAnsi="Arial" w:cs="Arial"/>
          <w:bCs/>
          <w:color w:val="auto"/>
          <w:sz w:val="24"/>
          <w:szCs w:val="24"/>
          <w:lang w:val="ru-RU"/>
        </w:rPr>
        <w:t xml:space="preserve"> Нижнеабдулловском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сельском поселении Альметьевского 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муниципального района Республики Татарстан» 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В соответствии с Федеральными законами от 27 июля 2010 года №210-ФЗ «Об организации предоставления государственных и муниципальных услуг»,  от 29 декабря 2017 года №479-ФЗ «О внесении изменений в Федеральный закон «Об организации предоставления государственных и муниципальных услуг» 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от 19 июля 2018 года №204-ФЗ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Постановлением Правительства Российской Федерации от 21 декабря 2018 года №1622 «О внесении изменений и признании утратившими силу некоторых актов Правительства Российской Федерации», </w:t>
      </w:r>
    </w:p>
    <w:p>
      <w:pPr>
        <w:pStyle w:val="5"/>
        <w:ind w:firstLine="568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ru-RU"/>
        </w:rPr>
        <w:t>Нижнеабдулловский</w:t>
      </w:r>
      <w:r>
        <w:rPr>
          <w:rFonts w:hint="default" w:ascii="Arial" w:hAnsi="Arial" w:cs="Arial"/>
          <w:sz w:val="24"/>
          <w:szCs w:val="24"/>
        </w:rPr>
        <w:t xml:space="preserve"> сельский исполнительный комитет ПОСТАНОВЛЯЕТ:</w:t>
      </w: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 Внести в постановление </w:t>
      </w:r>
      <w:r>
        <w:rPr>
          <w:rFonts w:hint="default" w:ascii="Arial" w:hAnsi="Arial" w:cs="Arial"/>
          <w:sz w:val="24"/>
          <w:szCs w:val="24"/>
          <w:lang w:val="ru-RU"/>
        </w:rPr>
        <w:t xml:space="preserve">Нижнеабдулловского </w:t>
      </w:r>
      <w:r>
        <w:rPr>
          <w:rFonts w:hint="default" w:ascii="Arial" w:hAnsi="Arial" w:cs="Arial"/>
          <w:sz w:val="24"/>
          <w:szCs w:val="24"/>
        </w:rPr>
        <w:t>сельского исполнительного комитета Альметьевского муниципального района Республики Татарстан №</w:t>
      </w:r>
      <w:r>
        <w:rPr>
          <w:rFonts w:hint="default" w:cs="Arial"/>
          <w:sz w:val="24"/>
          <w:szCs w:val="24"/>
          <w:lang w:val="ru-RU"/>
        </w:rPr>
        <w:t>7</w:t>
      </w:r>
      <w:r>
        <w:rPr>
          <w:rFonts w:hint="default" w:ascii="Arial" w:hAnsi="Arial" w:cs="Arial"/>
          <w:sz w:val="24"/>
          <w:szCs w:val="24"/>
        </w:rPr>
        <w:t xml:space="preserve"> от </w:t>
      </w:r>
      <w:r>
        <w:rPr>
          <w:rFonts w:hint="default" w:cs="Arial"/>
          <w:sz w:val="24"/>
          <w:szCs w:val="24"/>
          <w:lang w:val="ru-RU"/>
        </w:rPr>
        <w:t>18</w:t>
      </w:r>
      <w:r>
        <w:rPr>
          <w:rFonts w:hint="default" w:ascii="Arial" w:hAnsi="Arial" w:cs="Arial"/>
          <w:sz w:val="24"/>
          <w:szCs w:val="24"/>
        </w:rPr>
        <w:t xml:space="preserve"> апреля 2016 года «Об утверждении административного регламента предоставления муниципальной услуги по присвоению, изменению и аннулированию адресов в </w:t>
      </w:r>
      <w:r>
        <w:rPr>
          <w:rFonts w:hint="default" w:ascii="Arial" w:hAnsi="Arial" w:cs="Arial"/>
          <w:sz w:val="24"/>
          <w:szCs w:val="24"/>
          <w:lang w:val="ru-RU"/>
        </w:rPr>
        <w:t>Нижнеабдулловском</w:t>
      </w:r>
      <w:r>
        <w:rPr>
          <w:rFonts w:hint="default" w:ascii="Arial" w:hAnsi="Arial" w:cs="Arial"/>
          <w:sz w:val="24"/>
          <w:szCs w:val="24"/>
        </w:rPr>
        <w:t xml:space="preserve"> сельском поселении Альметьевского муниципального района Республики Татарстан» следующие изменения: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1.1.) в абзаце 10 пункта 1.5. раздела 1 слова «территории размещения садоводческих, огороднических и дачных некоммерческих объединений» заменить словами «территория ведения гражданами садоводства или огородничества для собственных нужд»;</w:t>
      </w:r>
    </w:p>
    <w:p>
      <w:pPr>
        <w:spacing w:after="0"/>
        <w:rPr>
          <w:rFonts w:hint="default" w:ascii="Arial" w:hAnsi="Arial" w:cs="Arial"/>
          <w:sz w:val="24"/>
          <w:szCs w:val="24"/>
        </w:rPr>
      </w:pPr>
    </w:p>
    <w:p>
      <w:pPr>
        <w:spacing w:after="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 1.2.) строку  2.14. раздела 2 изложить в следующей редакции:</w:t>
      </w:r>
    </w:p>
    <w:tbl>
      <w:tblPr>
        <w:tblStyle w:val="4"/>
        <w:tblW w:w="9498" w:type="dxa"/>
        <w:tblInd w:w="28" w:type="dxa"/>
        <w:tblLayout w:type="fixed"/>
        <w:tblCellMar>
          <w:top w:w="0" w:type="dxa"/>
          <w:left w:w="90" w:type="dxa"/>
          <w:bottom w:w="0" w:type="dxa"/>
          <w:right w:w="90" w:type="dxa"/>
        </w:tblCellMar>
      </w:tblPr>
      <w:tblGrid>
        <w:gridCol w:w="3686"/>
        <w:gridCol w:w="4536"/>
        <w:gridCol w:w="1276"/>
      </w:tblGrid>
      <w:tr>
        <w:tblPrEx>
          <w:tblLayout w:type="fixed"/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</w:pPr>
            <w:r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</w:pPr>
            <w:r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</w:pPr>
            <w:r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  <w:t xml:space="preserve">3 </w:t>
            </w:r>
          </w:p>
        </w:tc>
      </w:tr>
      <w:tr>
        <w:tblPrEx>
          <w:tblLayout w:type="fixed"/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  <w:t xml:space="preserve">2.14.  </w:t>
            </w:r>
            <w:r>
              <w:rPr>
                <w:rFonts w:hint="default" w:ascii="Arial" w:hAnsi="Arial" w:cs="Arial"/>
                <w:sz w:val="24"/>
                <w:szCs w:val="24"/>
              </w:rPr>
      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      </w:r>
          </w:p>
        </w:tc>
        <w:tc>
          <w:tcPr>
            <w:tcW w:w="45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</w:pPr>
            <w:r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  <w:t>Предоставление муниципальной услуги осуществляется в зданиях и помещениях, оборудованных противопожарной системой и системой пожаротушения, необходимой мебелью для оформления документов, информационными стендами.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</w:pPr>
            <w:r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  <w:t> Обеспечивается беспрепятственный доступ инвалидов к месту предоставления  муниципальной  услуги (удобный вход-выход в помещения и перемещение в их пределах).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</w:pPr>
            <w:r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  <w:t xml:space="preserve">  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</w:pPr>
            <w:r>
              <w:rPr>
                <w:rFonts w:hint="default" w:ascii="Arial" w:hAnsi="Arial" w:cs="Arial" w:eastAsiaTheme="minorEastAsia"/>
                <w:sz w:val="24"/>
                <w:szCs w:val="24"/>
                <w:lang w:eastAsia="ru-RU"/>
              </w:rPr>
              <w:t xml:space="preserve">Правила </w:t>
            </w:r>
          </w:p>
        </w:tc>
      </w:tr>
    </w:tbl>
    <w:p>
      <w:pPr>
        <w:spacing w:after="0"/>
        <w:rPr>
          <w:rFonts w:hint="default" w:ascii="Arial" w:hAnsi="Arial" w:cs="Arial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1.3.) в абзаце втором  пункта 5.1.раздела 5: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 а) под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"consultantplus://offline/ref=A73DE18D92CB176454B70834BF18A1A4639D57CABAED96957C3D55E4FDDA9F3FCE395C8B56E2D637D13F8E477CD6C2E32990D830A4k1j8H"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1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«1) нарушение срока регистрации запроса о предоставлении государственной или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муниципальных услуг»;»;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б) в подпункте 3 слова «документов, не предусмотренных» заменить словами «документов или информации либо осуществления действий, представление или осуществление которых не предусмотрено»;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в) под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"consultantplus://offline/ref=A73DE18D92CB176454B70834BF18A1A4639D57CABAED96957C3D55E4FDDA9F3FCE395C8B56E6D637D13F8E477CD6C2E32990D830A4k1j8H"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5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 «5)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;»;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г) под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"consultantplus://offline/ref=A73DE18D92CB176454B70834BF18A1A4639D57CABAED96957C3D55E4FDDA9F3FCE395C8B56E4D637D13F8E477CD6C2E32990D830A4k1j8H"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«7)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bCs/>
          <w:sz w:val="24"/>
          <w:szCs w:val="24"/>
        </w:rPr>
        <w:t>;</w:t>
      </w:r>
      <w:r>
        <w:rPr>
          <w:rFonts w:hint="default" w:ascii="Arial" w:hAnsi="Arial" w:cs="Arial"/>
          <w:sz w:val="24"/>
          <w:szCs w:val="24"/>
        </w:rPr>
        <w:t>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д) дополнить подпунктом 8, 9, 10 следующего содержания: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«8) нарушение срока или порядка выдачи документов по результатам предоставления муниципальной услуги;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bCs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bCs/>
          <w:sz w:val="24"/>
          <w:szCs w:val="24"/>
        </w:rPr>
        <w:t>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"consultantplus://offline/ref=DF01082D7D355AF3006FFF45CE4CE710299D7D6F02B450B1FA9B5E50C3AB79C6731FE725DE4CEEF20717BF24E009793D773238BBBBlCr0M"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пунктом 4 части 1 статьи 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.»;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1.4.) пункт 5.2. раздела 5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«5.2.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актом. Жалобы на решения и действия (бездействие) работников организаций,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</w:t>
      </w:r>
      <w:bookmarkStart w:id="0" w:name="_GoBack"/>
      <w:bookmarkEnd w:id="0"/>
      <w:r>
        <w:rPr>
          <w:rFonts w:hint="default" w:ascii="Arial" w:hAnsi="Arial" w:cs="Arial"/>
          <w:bCs/>
          <w:sz w:val="24"/>
          <w:szCs w:val="24"/>
        </w:rPr>
        <w:t xml:space="preserve">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подаются руководителям этих организаций.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заявителя.»;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1.5.) пункт 5.3. раздела 5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«5.3.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предусмотренной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предусмотренной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1.6.)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"consultantplus://offline/ref=A73DE18D92CB176454B70834BF18A1A4639D57CABAED96957C3D55E4FDDA9F3FCE395C8B57EAD637D13F8E477CD6C2E32990D830A4k1j8H"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5.7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. раздела 5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«5.7. По результатам рассмотрения жалобы принимается одно из следующих решений: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2) в удовлетворении жалобы отказывается.</w:t>
      </w: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В случае признания жалобы подлежащей удовлетворению в ответе заявителю, указанном в абзаце четвертом настоящей статьи,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 случае признания жалобы не подлежащей удовлетворению в ответе заявителю, указанном в абзаце четвертом настоящего пункта,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1.7.) в пункте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"consultantplus://offline/ref=A73DE18D92CB176454B70834BF18A1A4639D57CABAED96957C3D55E4FDDA9F3FCE395C8B54E0D637D13F8E477CD6C2E32990D830A4k1j8H"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5.8.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раздела 5 слово «наделенное» заменить словами «работник, наделенные», слово «направляет» заменить словом «направляют».</w:t>
      </w:r>
    </w:p>
    <w:p>
      <w:pPr>
        <w:tabs>
          <w:tab w:val="left" w:pos="709"/>
        </w:tabs>
        <w:spacing w:after="0" w:line="240" w:lineRule="auto"/>
        <w:jc w:val="both"/>
        <w:rPr>
          <w:rFonts w:hint="default" w:ascii="Arial" w:hAnsi="Arial" w:eastAsia="Calibri" w:cs="Arial"/>
          <w:sz w:val="24"/>
          <w:szCs w:val="24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      2. Обнародовать настоящее решение на специальных информационных стендах, расположенных на территории населенных пунктов: село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 xml:space="preserve"> Нижнее Абдулово, ул.Ленина, д. 92, деревня Кзыл Кеч, ул.Кзыл Кеч, д.12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, разместить на </w:t>
      </w:r>
      <w:r>
        <w:rPr>
          <w:rFonts w:hint="default" w:ascii="Arial" w:hAnsi="Arial" w:eastAsia="Calibri" w:cs="Arial"/>
          <w:sz w:val="24"/>
          <w:szCs w:val="24"/>
        </w:rPr>
        <w:t>«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Официальном портале правовой информации Республики Татарстан</w:t>
      </w:r>
      <w:r>
        <w:rPr>
          <w:rFonts w:hint="default" w:ascii="Arial" w:hAnsi="Arial" w:eastAsia="Calibri" w:cs="Arial"/>
          <w:sz w:val="24"/>
          <w:szCs w:val="24"/>
        </w:rPr>
        <w:t>»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(PRAVO.TATARSTAN.RU) и на сайте Альметьевского муниципального района</w:t>
      </w:r>
      <w:r>
        <w:rPr>
          <w:rFonts w:hint="default" w:ascii="Arial" w:hAnsi="Arial" w:eastAsia="Calibri" w:cs="Arial"/>
          <w:color w:val="000000"/>
          <w:sz w:val="24"/>
          <w:szCs w:val="24"/>
        </w:rPr>
        <w:t xml:space="preserve"> в сети «Интернет»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.</w:t>
      </w:r>
    </w:p>
    <w:p>
      <w:pPr>
        <w:tabs>
          <w:tab w:val="left" w:pos="993"/>
        </w:tabs>
        <w:spacing w:after="0" w:line="240" w:lineRule="auto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       3.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ab/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>
      <w:pPr>
        <w:tabs>
          <w:tab w:val="left" w:pos="360"/>
        </w:tabs>
        <w:spacing w:after="0" w:line="240" w:lineRule="auto"/>
        <w:ind w:left="360" w:hanging="360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</w:p>
    <w:p>
      <w:pPr>
        <w:tabs>
          <w:tab w:val="left" w:pos="360"/>
        </w:tabs>
        <w:spacing w:after="0" w:line="240" w:lineRule="auto"/>
        <w:ind w:left="360" w:hanging="360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Руководитель Нижнеабдулловского </w:t>
      </w:r>
    </w:p>
    <w:p>
      <w:pPr>
        <w:spacing w:after="0" w:line="240" w:lineRule="auto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>сельского исполнительного комитета                                Р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>.Р.Юнусов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    </w:t>
      </w:r>
    </w:p>
    <w:p>
      <w:pPr>
        <w:spacing w:after="0"/>
        <w:rPr>
          <w:rFonts w:hint="default" w:ascii="Arial" w:hAnsi="Arial" w:cs="Arial"/>
          <w:sz w:val="24"/>
          <w:szCs w:val="24"/>
        </w:rPr>
      </w:pPr>
    </w:p>
    <w:p>
      <w:pPr>
        <w:spacing w:after="0"/>
        <w:rPr>
          <w:rFonts w:hint="default" w:ascii="Arial" w:hAnsi="Arial" w:cs="Arial"/>
          <w:sz w:val="24"/>
          <w:szCs w:val="24"/>
        </w:rPr>
      </w:pPr>
    </w:p>
    <w:sectPr>
      <w:pgSz w:w="11906" w:h="16838"/>
      <w:pgMar w:top="567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450E79"/>
    <w:rsid w:val="00002009"/>
    <w:rsid w:val="00061A0D"/>
    <w:rsid w:val="000867F2"/>
    <w:rsid w:val="000D50FC"/>
    <w:rsid w:val="0018236C"/>
    <w:rsid w:val="001D79AD"/>
    <w:rsid w:val="001E26D8"/>
    <w:rsid w:val="001F4015"/>
    <w:rsid w:val="00286F16"/>
    <w:rsid w:val="00297763"/>
    <w:rsid w:val="002B564D"/>
    <w:rsid w:val="00314D81"/>
    <w:rsid w:val="003C5AC2"/>
    <w:rsid w:val="00433FB9"/>
    <w:rsid w:val="00450E79"/>
    <w:rsid w:val="004979F5"/>
    <w:rsid w:val="00526B06"/>
    <w:rsid w:val="00563A5C"/>
    <w:rsid w:val="0056727A"/>
    <w:rsid w:val="00571FB6"/>
    <w:rsid w:val="005D07AC"/>
    <w:rsid w:val="0061339D"/>
    <w:rsid w:val="006660B2"/>
    <w:rsid w:val="00687B13"/>
    <w:rsid w:val="00712B6F"/>
    <w:rsid w:val="00734164"/>
    <w:rsid w:val="00735583"/>
    <w:rsid w:val="007878B9"/>
    <w:rsid w:val="00791324"/>
    <w:rsid w:val="007D00BD"/>
    <w:rsid w:val="008018A6"/>
    <w:rsid w:val="00802999"/>
    <w:rsid w:val="008B64D1"/>
    <w:rsid w:val="0091083A"/>
    <w:rsid w:val="009379CE"/>
    <w:rsid w:val="00957747"/>
    <w:rsid w:val="00964FEE"/>
    <w:rsid w:val="009912AC"/>
    <w:rsid w:val="009B7611"/>
    <w:rsid w:val="00B06195"/>
    <w:rsid w:val="00B830A6"/>
    <w:rsid w:val="00BB3390"/>
    <w:rsid w:val="00BF61DC"/>
    <w:rsid w:val="00C0522F"/>
    <w:rsid w:val="00C42C2D"/>
    <w:rsid w:val="00C6583D"/>
    <w:rsid w:val="00C7382E"/>
    <w:rsid w:val="00CD395E"/>
    <w:rsid w:val="00CE2997"/>
    <w:rsid w:val="00CF6C7B"/>
    <w:rsid w:val="00D25D22"/>
    <w:rsid w:val="00DB0DB5"/>
    <w:rsid w:val="00EA135C"/>
    <w:rsid w:val="00EE2DFF"/>
    <w:rsid w:val="00F06210"/>
    <w:rsid w:val="00F352C4"/>
    <w:rsid w:val="00F61FA4"/>
    <w:rsid w:val="00F652A8"/>
    <w:rsid w:val="00F657BA"/>
    <w:rsid w:val="00F965B6"/>
    <w:rsid w:val="38A305FD"/>
    <w:rsid w:val="4B8400B8"/>
    <w:rsid w:val="4FE01C2A"/>
    <w:rsid w:val="6916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customStyle="1" w:styleId="5">
    <w:name w:val=".FORMAT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6">
    <w:name w:val=".HEADER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color w:val="2B4279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2541</Words>
  <Characters>14487</Characters>
  <Lines>120</Lines>
  <Paragraphs>33</Paragraphs>
  <TotalTime>6</TotalTime>
  <ScaleCrop>false</ScaleCrop>
  <LinksUpToDate>false</LinksUpToDate>
  <CharactersWithSpaces>16995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2019-08-01T06:17:00Z</dcterms:created>
  <dc:creator>Совет</dc:creator>
  <cp:lastModifiedBy>Пользователь</cp:lastModifiedBy>
  <cp:lastPrinted>2019-08-20T11:10:46Z</cp:lastPrinted>
  <dcterms:modified xsi:type="dcterms:W3CDTF">2019-08-20T11:11:47Z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